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t>REGULAMIN UDZIAŁU W PROJEKCIE</w:t>
      </w:r>
      <w:r>
        <w:rPr>
          <w:rFonts w:hint="default" w:asciiTheme="minorHAnsi" w:hAnsiTheme="minorHAnsi" w:cstheme="minorHAnsi"/>
          <w:b/>
          <w:sz w:val="22"/>
          <w:szCs w:val="22"/>
          <w:lang w:val="pl-PL"/>
        </w:rPr>
        <w:t xml:space="preserve"> PRAKTYK ZAGRANICZNYCH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 regulamin określa zasady rekrutacji oraz uczestnictwa w projekcie programu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ERASMUS+, Akredytacja VET Wniosek o dofinansowanie na rok szkolny 2021/2022, </w:t>
      </w:r>
      <w:r>
        <w:rPr>
          <w:rFonts w:asciiTheme="minorHAnsi" w:hAnsiTheme="minorHAnsi" w:cstheme="minorHAnsi"/>
          <w:sz w:val="22"/>
          <w:szCs w:val="22"/>
        </w:rPr>
        <w:t>zwanym dalej projektem.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hint="default"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Regulamin ten dostępny jest na stronie internetowej CKZiU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.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Informacje o projekcie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realizowany jest przez Centrum Kształcenia Zawodowego i Ustawicznego w Sosnowcu, 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Kilińskiego 25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Biuro projektu znajduje się w siedzibie: Centrum Kształcenia Zawodowego i Ustawicznego w Sosnowcu, ul. Kilińskiego 25  w budynku przy ul. Kilińskiego 31.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skierowany jest do uczniów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 klas trzecich Technikum po gimnazjum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uczniów klas trzecich S</w:t>
      </w:r>
      <w:r>
        <w:rPr>
          <w:rFonts w:asciiTheme="minorHAnsi" w:hAnsiTheme="minorHAnsi" w:cstheme="minorHAnsi"/>
          <w:sz w:val="22"/>
          <w:szCs w:val="22"/>
        </w:rPr>
        <w:t xml:space="preserve">zkoły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ranżowej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stopnia kształcących się w zawodach: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sz w:val="22"/>
          <w:szCs w:val="22"/>
        </w:rPr>
        <w:t>ranżowa I stopnia: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mechanik pojazdów samochodowych,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kierowca mechanik, </w:t>
      </w:r>
      <w:r>
        <w:rPr>
          <w:rFonts w:asciiTheme="minorHAnsi" w:hAnsiTheme="minorHAnsi" w:cstheme="minorHAnsi"/>
          <w:sz w:val="22"/>
          <w:szCs w:val="22"/>
        </w:rPr>
        <w:t xml:space="preserve">monter zabudowy i robót wykończeniowych w budownictwie;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Technikum: 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technik budownictwa, technik architektury krajobrazu, technik mechanik lotniczy, technik transport kolejowego, technik eksploatacji portów i terminali, technik spedytor, technik lotniskowych służb operacyjnych, technik mechatronik, technik pojazdów samochodowych,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 technik mechanik,</w:t>
      </w:r>
      <w:r>
        <w:rPr>
          <w:rFonts w:asciiTheme="minorHAnsi" w:hAnsiTheme="minorHAnsi" w:cstheme="minorHAnsi"/>
          <w:sz w:val="22"/>
          <w:szCs w:val="22"/>
        </w:rPr>
        <w:t xml:space="preserve"> technik logistyk, technik analityk, technik elektryk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projektu: od 01.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09.2021</w:t>
      </w:r>
      <w:r>
        <w:rPr>
          <w:rFonts w:asciiTheme="minorHAnsi" w:hAnsiTheme="minorHAnsi" w:cstheme="minorHAnsi"/>
          <w:sz w:val="22"/>
          <w:szCs w:val="22"/>
        </w:rPr>
        <w:t xml:space="preserve"> do 31.08.202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Wyjazd na praktyki odbędzie się w terminach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02</w:t>
      </w:r>
      <w:r>
        <w:rPr>
          <w:rFonts w:asciiTheme="minorHAnsi" w:hAnsiTheme="minorHAnsi" w:cstheme="minorHAnsi"/>
          <w:sz w:val="22"/>
          <w:szCs w:val="22"/>
        </w:rPr>
        <w:t xml:space="preserve">.05 –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05</w:t>
      </w:r>
      <w:r>
        <w:rPr>
          <w:rFonts w:asciiTheme="minorHAnsi" w:hAnsiTheme="minorHAnsi" w:cstheme="minorHAnsi"/>
          <w:sz w:val="22"/>
          <w:szCs w:val="22"/>
        </w:rPr>
        <w:t>.202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ogólne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jest podniesienie jakości kształcenia zawodowego poprzez poszerzenie wiedzy i umiejętności uczniów.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projekcie jest bezpłatny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 dla uczestników mobilności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11"/>
        <w:ind w:left="0" w:leftChars="0" w:firstLine="0" w:firstLineChars="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projektu zaplanowano następujące formy wsparcia:</w:t>
      </w:r>
    </w:p>
    <w:p>
      <w:pPr>
        <w:pStyle w:val="1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praktykach zagranicznych</w:t>
      </w:r>
    </w:p>
    <w:p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szkolenia z języka obcego, </w:t>
      </w:r>
    </w:p>
    <w:p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kulturowe,</w:t>
      </w:r>
    </w:p>
    <w:p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pedagogiczne.</w:t>
      </w:r>
    </w:p>
    <w:p>
      <w:pPr>
        <w:rPr>
          <w:rFonts w:asciiTheme="minorHAnsi" w:hAnsiTheme="minorHAnsi" w:cstheme="minorHAnsi"/>
          <w:sz w:val="22"/>
          <w:szCs w:val="22"/>
        </w:rPr>
      </w:pPr>
      <w:bookmarkStart w:id="0" w:name="3"/>
      <w:bookmarkEnd w:id="0"/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uczestnictwa w projekcie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Podstawowym warunkiem uczestnictwa w projekcie jest posiadanie statusu ucznia CKZiU w Sosnowcu ul. Kilińskiego 25.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4"/>
        </w:numPr>
        <w:ind w:left="720" w:leftChars="0" w:hanging="360" w:firstLineChar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Rekrutacja na rok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szkolnyy 2020/2021 dotyczyć będzie </w:t>
      </w:r>
      <w:r>
        <w:rPr>
          <w:rFonts w:asciiTheme="minorHAnsi" w:hAnsiTheme="minorHAnsi" w:cstheme="minorHAnsi"/>
          <w:sz w:val="22"/>
          <w:szCs w:val="22"/>
        </w:rPr>
        <w:t>uczniów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 klas trzecich Technikum po gimnazjum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uczniów klas trzecich S</w:t>
      </w:r>
      <w:r>
        <w:rPr>
          <w:rFonts w:asciiTheme="minorHAnsi" w:hAnsiTheme="minorHAnsi" w:cstheme="minorHAnsi"/>
          <w:sz w:val="22"/>
          <w:szCs w:val="22"/>
        </w:rPr>
        <w:t xml:space="preserve">zkoły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ranżowej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stopnia kształcących się w zawodach: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Szkoła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sz w:val="22"/>
          <w:szCs w:val="22"/>
        </w:rPr>
        <w:t>ranżowa I stopnia: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mechanik pojazdów samochodowych,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kierowca mechanik, </w:t>
      </w:r>
      <w:r>
        <w:rPr>
          <w:rFonts w:asciiTheme="minorHAnsi" w:hAnsiTheme="minorHAnsi" w:cstheme="minorHAnsi"/>
          <w:sz w:val="22"/>
          <w:szCs w:val="22"/>
        </w:rPr>
        <w:t xml:space="preserve">monter zabudowy i robót wykończeniowych w budownictwie;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Technikum: 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technik budownictwa, technik architektury krajobrazu, technik mechanik lotniczy, technik transport kolejowego, technik eksploatacji portów i terminali, technik spedytor, technik lotniskowych służb operacyjnych, technik mechatronik, technik pojazdów samochodowych,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 xml:space="preserve"> technik mechanik,</w:t>
      </w:r>
      <w:r>
        <w:rPr>
          <w:rFonts w:asciiTheme="minorHAnsi" w:hAnsiTheme="minorHAnsi" w:cstheme="minorHAnsi"/>
          <w:sz w:val="22"/>
          <w:szCs w:val="22"/>
        </w:rPr>
        <w:t xml:space="preserve"> technik logistyk, technik analityk, technik elektryk</w:t>
      </w:r>
    </w:p>
    <w:p>
      <w:pPr>
        <w:ind w:left="708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4"/>
        </w:numPr>
        <w:ind w:left="720" w:leftChars="0" w:hanging="360" w:firstLineChars="0"/>
        <w:rPr>
          <w:rFonts w:hint="default" w:asciiTheme="minorHAnsi" w:hAnsiTheme="minorHAnsi" w:cstheme="minorHAnsi"/>
          <w:sz w:val="22"/>
          <w:szCs w:val="22"/>
          <w:lang w:val="pl-PL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Ze względu na ograniczenia i uwarunkowania, spowodowane przez pandemię Covid-19, wyjazd na praktyki zagraniczne możliwy jest jedynie dla uczniów posiadających Unijny Certyfikat COVID, potwierdzający pełny cykl szczepień.</w:t>
      </w:r>
    </w:p>
    <w:p>
      <w:pPr>
        <w:numPr>
          <w:ilvl w:val="0"/>
          <w:numId w:val="0"/>
        </w:numPr>
        <w:ind w:left="360" w:leftChars="0"/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Zasady rekrutacji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Kandydaci, przed złożeniem formularza zgłoszeniowego mają obowiązek zapoznać się z całością tekstu niniejszego regulaminu. 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Składanie formularzy zgłoszeniowych rozpocznie się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06.12.2021</w:t>
      </w:r>
      <w:r>
        <w:rPr>
          <w:rFonts w:asciiTheme="minorHAnsi" w:hAnsiTheme="minorHAnsi" w:cstheme="minorHAnsi"/>
          <w:sz w:val="22"/>
          <w:szCs w:val="22"/>
        </w:rPr>
        <w:t xml:space="preserve">r i trwać będzie do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10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2. 2021</w:t>
      </w:r>
      <w:r>
        <w:rPr>
          <w:rFonts w:asciiTheme="minorHAnsi" w:hAnsiTheme="minorHAnsi" w:cstheme="minorHAnsi"/>
          <w:sz w:val="22"/>
          <w:szCs w:val="22"/>
        </w:rPr>
        <w:t>r.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Rekrutacja ma charakter zamknięty.</w:t>
      </w:r>
    </w:p>
    <w:p>
      <w:pPr>
        <w:ind w:left="36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Rekrutacja odbywać się będzie z uwzględnieniem zasady równych szans, w tym zasady równości płci.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Kobiety oraz osoby posiadający dysfunkcje (niepełnosprawność, opinia o potrzebie kształcenia specjalnego) traktowane będą priorytetowo.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Rekrutacja odbywać się będzie w oparciu o ustalone wcześniej kryteria stanowiące załącznik  nr 1 do regulaminu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Wyboru uczestników Projektu w poszczególnych szkołach wchodzących w skład Centrum Kształcenia Zawodowego i Ustawicznego dokona Komisja Rekrutacyjna w składzie: koordyn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ator projektu, nauczyciel języka obcego, nauczyciel przedmiotów zawodowych.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Komisji Rekrutacyjnej będą trwać w terminie 2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22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</w:rPr>
        <w:t>.20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Wyniki rekrutacji zostaną wywieszone na tablicach informacyjnych szkół w dniu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22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</w:rPr>
        <w:t>.20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>
      <w:pPr>
        <w:ind w:left="720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Odwołanie od wyników naboru można składać do dyrektora Centrum Kształcenia Zawodowego i Ustawicznego w Sosnowcu ul. Kilińskiego 25, w terminie 7 dni od ogłoszenia wyników.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wyniku rekrutacji zostaną sporządzone listy rankingowe z podziałem na zawody osób zakwalifikowanych do projektu oraz lista osób rezerwowych .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tej samej liczby punktów, o kolejności na liście będzie decydować kolejność zgłoszenia.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zajęciach przygotowawczych uczestniczą uczniowie znajdujący się na liście głównej i na liście rezerwowej.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Skreśleniu z listy uczestników projektu podlegają uczniowie, którzy:</w:t>
      </w:r>
    </w:p>
    <w:p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mieli ponad 20% nieobecności na kursie językowym (nieobecność nieusprawiedliwiona)</w:t>
      </w:r>
    </w:p>
    <w:p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mieli ponad 20% nieobecności na kursie z przygotowania kulturowego (nieobecność nieusprawiedliwiona)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5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Ostateczna lista uczniów zakwalifikowanych na wyjazd zostanie ogłoszona najpóźniej na  miesiąc przed terminem wyjazdu na praktykę.</w:t>
      </w:r>
    </w:p>
    <w:p>
      <w:pPr>
        <w:numPr>
          <w:ilvl w:val="0"/>
          <w:numId w:val="5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ustaleniu ostatecznej listy uczestników projektu będą brane pod uwagę następujące elementy:</w:t>
      </w:r>
    </w:p>
    <w:p>
      <w:pPr>
        <w:pStyle w:val="11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egzaminu końcowego przeprowadzonego na zakończenie kursu z języka obcego</w:t>
      </w:r>
    </w:p>
    <w:p>
      <w:pPr>
        <w:pStyle w:val="11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pedagoga/psychologa po zakończeniu zajęć z przygotowania pedagogicznego</w:t>
      </w:r>
    </w:p>
    <w:p>
      <w:pPr>
        <w:pStyle w:val="11"/>
        <w:numPr>
          <w:ilvl w:val="0"/>
          <w:numId w:val="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Bieżące wyniki w nauce oraz frekwencja na zajęciach szkolnych </w:t>
      </w:r>
    </w:p>
    <w:p>
      <w:pPr>
        <w:pStyle w:val="11"/>
        <w:spacing w:after="200"/>
        <w:ind w:left="1080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małej liczby kandydatów przewiduje się rekrutację dodatkową obejmującą uczniów klas młodszych niż wymienionych w § 3 pkt.2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 nr 1  - </w:t>
      </w:r>
      <w:r>
        <w:rPr>
          <w:rFonts w:asciiTheme="minorHAnsi" w:hAnsiTheme="minorHAnsi" w:cstheme="minorHAnsi"/>
          <w:b/>
          <w:sz w:val="22"/>
          <w:szCs w:val="22"/>
        </w:rPr>
        <w:t xml:space="preserve">Kryteria rekrutacji do projektu </w:t>
      </w:r>
    </w:p>
    <w:p>
      <w:pPr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predyspozycji zawodowych i poziom zainteresowania nabyciem nowych doświadczeń zawodowych - test ogólnozawodowy – (0p -20 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z języka angielskiego – (0p – 5p.)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 znajomości języka angielskiego – (0p - 10 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 psychologa/pedagoga szkolnego - (0p -5 p.)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Frekwencja i wyniki nauczania oraz zachowanie - opinia wychowawcy - (0p - 15 p.)</w:t>
      </w:r>
    </w:p>
    <w:p>
      <w:pPr>
        <w:pStyle w:val="11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frekwencja  (na koniec ubiegłego roku)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100% -  90% - 5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89</w:t>
      </w:r>
      <w:r>
        <w:rPr>
          <w:rFonts w:asciiTheme="minorHAnsi" w:hAnsiTheme="minorHAnsi" w:cstheme="minorHAnsi"/>
          <w:sz w:val="22"/>
          <w:szCs w:val="22"/>
        </w:rPr>
        <w:t>% – 80% – 4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79</w:t>
      </w:r>
      <w:r>
        <w:rPr>
          <w:rFonts w:asciiTheme="minorHAnsi" w:hAnsiTheme="minorHAnsi" w:cstheme="minorHAnsi"/>
          <w:sz w:val="22"/>
          <w:szCs w:val="22"/>
        </w:rPr>
        <w:t>% – 70% – 3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69</w:t>
      </w:r>
      <w:r>
        <w:rPr>
          <w:rFonts w:asciiTheme="minorHAnsi" w:hAnsiTheme="minorHAnsi" w:cstheme="minorHAnsi"/>
          <w:sz w:val="22"/>
          <w:szCs w:val="22"/>
        </w:rPr>
        <w:t>% - 60% - 2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59</w:t>
      </w:r>
      <w:r>
        <w:rPr>
          <w:rFonts w:asciiTheme="minorHAnsi" w:hAnsiTheme="minorHAnsi" w:cstheme="minorHAnsi"/>
          <w:sz w:val="22"/>
          <w:szCs w:val="22"/>
        </w:rPr>
        <w:t>% - 50% - 1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49% - 0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w nauce (średnia ocen na koniec ubiegłego roku)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4,5 -  5,0 – 5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4,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– 4,0 – 4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3,9</w:t>
      </w:r>
      <w:r>
        <w:rPr>
          <w:rFonts w:asciiTheme="minorHAnsi" w:hAnsiTheme="minorHAnsi" w:cstheme="minorHAnsi"/>
          <w:sz w:val="22"/>
          <w:szCs w:val="22"/>
        </w:rPr>
        <w:t xml:space="preserve"> – 3,5 – 3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3,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– 3,0 – 2 pkt 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pl-PL"/>
        </w:rPr>
        <w:t>2,9</w:t>
      </w:r>
      <w:r>
        <w:rPr>
          <w:rFonts w:asciiTheme="minorHAnsi" w:hAnsiTheme="minorHAnsi" w:cstheme="minorHAnsi"/>
          <w:sz w:val="22"/>
          <w:szCs w:val="22"/>
        </w:rPr>
        <w:t xml:space="preserve"> - 2,8 - 1 pkt</w:t>
      </w:r>
    </w:p>
    <w:p>
      <w:pPr>
        <w:pStyle w:val="11"/>
        <w:ind w:left="0" w:leftChars="0" w:firstLine="660" w:firstLineChars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2,7 – 0 pkt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zachowanie – ( 0 - 5 pkt) przyznaje wychowawca klasy</w:t>
      </w:r>
    </w:p>
    <w:p>
      <w:pPr>
        <w:pStyle w:val="11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dodatkowe </w:t>
      </w:r>
    </w:p>
    <w:p>
      <w:pPr>
        <w:pStyle w:val="11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Kryterium płci (spełnia/nie spełnia) </w:t>
      </w:r>
    </w:p>
    <w:p>
      <w:pPr>
        <w:pStyle w:val="11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Kryterium dysfunkcji (spełnia/nie spełnia)</w:t>
      </w:r>
    </w:p>
    <w:p>
      <w:pPr>
        <w:pStyle w:val="11"/>
        <w:ind w:left="644"/>
        <w:rPr>
          <w:rFonts w:asciiTheme="minorHAnsi" w:hAnsiTheme="minorHAnsi" w:cstheme="minorHAnsi"/>
          <w:sz w:val="22"/>
          <w:szCs w:val="22"/>
        </w:rPr>
      </w:pPr>
    </w:p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>
      <w:footerReference r:id="rId5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sz w:val="18"/>
        <w:szCs w:val="18"/>
        <w:lang w:val="pl-PL"/>
      </w:rPr>
    </w:pPr>
    <w:r>
      <w:rPr>
        <w:rFonts w:hint="default"/>
        <w:sz w:val="18"/>
        <w:szCs w:val="18"/>
        <w:lang w:val="pl-PL"/>
      </w:rPr>
      <w:drawing>
        <wp:inline distT="0" distB="0" distL="114300" distR="114300">
          <wp:extent cx="2933065" cy="837565"/>
          <wp:effectExtent l="0" t="0" r="635" b="635"/>
          <wp:docPr id="1" name="Obraz 1" descr="logo Erasmus oficj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Erasmus oficjal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06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</w:t>
    </w:r>
  </w:p>
  <w:p>
    <w:pPr>
      <w:pStyle w:val="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519D7"/>
    <w:multiLevelType w:val="multilevel"/>
    <w:tmpl w:val="065519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F6F"/>
    <w:multiLevelType w:val="multilevel"/>
    <w:tmpl w:val="121C7F6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eastAsia="Times New Roman" w:cs="Arial" w:asciiTheme="minorHAnsi" w:hAnsiTheme="minorHAns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85923"/>
    <w:multiLevelType w:val="multilevel"/>
    <w:tmpl w:val="21A85923"/>
    <w:lvl w:ilvl="0" w:tentative="0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eastAsia="Calibri" w:cs="Times New Roman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81055"/>
    <w:multiLevelType w:val="multilevel"/>
    <w:tmpl w:val="23A81055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295451"/>
    <w:multiLevelType w:val="multilevel"/>
    <w:tmpl w:val="282954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40D7"/>
    <w:multiLevelType w:val="multilevel"/>
    <w:tmpl w:val="2CDC40D7"/>
    <w:lvl w:ilvl="0" w:tentative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8943C7"/>
    <w:multiLevelType w:val="multilevel"/>
    <w:tmpl w:val="378943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4323"/>
    <w:multiLevelType w:val="multilevel"/>
    <w:tmpl w:val="61F84323"/>
    <w:lvl w:ilvl="0" w:tentative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78688E"/>
    <w:multiLevelType w:val="multilevel"/>
    <w:tmpl w:val="6678688E"/>
    <w:lvl w:ilvl="0" w:tentative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eastAsia="Calibri" w:cs="Times New Roman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E8E7BDF"/>
    <w:multiLevelType w:val="multilevel"/>
    <w:tmpl w:val="6E8E7B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4"/>
    <w:rsid w:val="00011E53"/>
    <w:rsid w:val="00022F7F"/>
    <w:rsid w:val="00177994"/>
    <w:rsid w:val="001955AD"/>
    <w:rsid w:val="001A1B19"/>
    <w:rsid w:val="001C5357"/>
    <w:rsid w:val="001E7C28"/>
    <w:rsid w:val="00237A14"/>
    <w:rsid w:val="002B1244"/>
    <w:rsid w:val="002C2469"/>
    <w:rsid w:val="002D013E"/>
    <w:rsid w:val="00346A1A"/>
    <w:rsid w:val="00356A79"/>
    <w:rsid w:val="00367AA9"/>
    <w:rsid w:val="00371A24"/>
    <w:rsid w:val="003847B5"/>
    <w:rsid w:val="003B746D"/>
    <w:rsid w:val="003C6327"/>
    <w:rsid w:val="00492850"/>
    <w:rsid w:val="004D354B"/>
    <w:rsid w:val="005102E0"/>
    <w:rsid w:val="00511419"/>
    <w:rsid w:val="00522887"/>
    <w:rsid w:val="005365D0"/>
    <w:rsid w:val="0056404B"/>
    <w:rsid w:val="00574D3C"/>
    <w:rsid w:val="005868C7"/>
    <w:rsid w:val="005D1929"/>
    <w:rsid w:val="005E2D78"/>
    <w:rsid w:val="0061346F"/>
    <w:rsid w:val="006B6072"/>
    <w:rsid w:val="006C130C"/>
    <w:rsid w:val="006E2D4D"/>
    <w:rsid w:val="006E4734"/>
    <w:rsid w:val="006F66A1"/>
    <w:rsid w:val="0070076D"/>
    <w:rsid w:val="00710126"/>
    <w:rsid w:val="00720876"/>
    <w:rsid w:val="00734F32"/>
    <w:rsid w:val="00742B76"/>
    <w:rsid w:val="00766326"/>
    <w:rsid w:val="007A423A"/>
    <w:rsid w:val="008274F0"/>
    <w:rsid w:val="00832372"/>
    <w:rsid w:val="0083405C"/>
    <w:rsid w:val="00866CFF"/>
    <w:rsid w:val="00A112AE"/>
    <w:rsid w:val="00A12CE7"/>
    <w:rsid w:val="00A47B2E"/>
    <w:rsid w:val="00AA48E1"/>
    <w:rsid w:val="00AA53CF"/>
    <w:rsid w:val="00B1569F"/>
    <w:rsid w:val="00B63252"/>
    <w:rsid w:val="00B665AF"/>
    <w:rsid w:val="00B95DD2"/>
    <w:rsid w:val="00BF52BD"/>
    <w:rsid w:val="00C1607D"/>
    <w:rsid w:val="00CF2E9D"/>
    <w:rsid w:val="00D166EE"/>
    <w:rsid w:val="00D34420"/>
    <w:rsid w:val="00D4340B"/>
    <w:rsid w:val="00D740C3"/>
    <w:rsid w:val="00DA7031"/>
    <w:rsid w:val="00DC3423"/>
    <w:rsid w:val="00E14154"/>
    <w:rsid w:val="00E441CC"/>
    <w:rsid w:val="00E51D6E"/>
    <w:rsid w:val="00E646BE"/>
    <w:rsid w:val="00E7134B"/>
    <w:rsid w:val="00F87CE6"/>
    <w:rsid w:val="00F87DB1"/>
    <w:rsid w:val="00FF7492"/>
    <w:rsid w:val="0FEF7E72"/>
    <w:rsid w:val="484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9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0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833</Words>
  <Characters>5002</Characters>
  <Lines>41</Lines>
  <Paragraphs>11</Paragraphs>
  <TotalTime>12</TotalTime>
  <ScaleCrop>false</ScaleCrop>
  <LinksUpToDate>false</LinksUpToDate>
  <CharactersWithSpaces>5824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2018-09-21T09:13:00Z</dcterms:created>
  <dc:creator>komputer</dc:creator>
  <cp:lastModifiedBy>Agnieszka Godlewska</cp:lastModifiedBy>
  <dcterms:modified xsi:type="dcterms:W3CDTF">2021-12-05T20:25:32Z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DF680F8032FE4D148A73F63687A07B97</vt:lpwstr>
  </property>
</Properties>
</file>